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20" w:before="480"/>
        <w:jc w:val="center"/>
      </w:pPr>
      <w:r>
        <w:rPr>
          <w:rFonts w:ascii="Arial" w:cs="Arial" w:eastAsia="Arial" w:hAnsi="Arial"/>
          <w:b/>
          <w:bCs/>
          <w:sz w:val="36"/>
          <w:szCs w:val="36"/>
        </w:rPr>
        <w:t xml:space="preserve">NON-DISCLOSURE AGREEMENT</w:t>
      </w:r>
    </w:p>
    <w:p>
      <w:pPr>
        <w:spacing w:after="60" w:before="0"/>
        <w:jc w:val="center"/>
      </w:pPr>
      <w:r>
        <w:rPr>
          <w:rFonts w:ascii="Arial" w:cs="Arial" w:eastAsia="Arial" w:hAnsi="Arial"/>
          <w:i/>
          <w:iCs/>
          <w:color w:val="555555"/>
          <w:sz w:val="22"/>
          <w:szCs w:val="22"/>
        </w:rPr>
        <w:t xml:space="preserve">(One-Way / Unilateral)</w:t>
      </w:r>
    </w:p>
    <w:p>
      <w:pPr>
        <w:pBdr>
          <w:bottom w:val="single" w:color="cccccc" w:sz="6" w:space="1"/>
        </w:pBdr>
        <w:spacing w:after="480" w:before="60"/>
        <w:jc w:val="center"/>
      </w:pPr>
      <w:r>
        <w:rPr>
          <w:rFonts w:ascii="Arial" w:cs="Arial" w:eastAsia="Arial" w:hAnsi="Arial"/>
          <w:color w:val="555555"/>
          <w:sz w:val="20"/>
          <w:szCs w:val="20"/>
        </w:rPr>
        <w:t xml:space="preserve">Date: 15 May 2026</w:t>
      </w:r>
    </w:p>
    <w:p>
      <w:pPr>
        <w:pStyle w:val="Heading2"/>
        <w:spacing w:after="120" w:before="320"/>
      </w:pPr>
      <w:r>
        <w:rPr>
          <w:rFonts w:ascii="Arial" w:cs="Arial" w:eastAsia="Arial" w:hAnsi="Arial"/>
          <w:b/>
          <w:bCs/>
          <w:sz w:val="24"/>
          <w:szCs w:val="24"/>
        </w:rPr>
        <w:t xml:space="preserve">1. Parties</w:t>
      </w:r>
    </w:p>
    <w:p>
      <w:pPr>
        <w:spacing w:after="100" w:before="100"/>
      </w:pPr>
      <w:r>
        <w:rPr>
          <w:rFonts w:ascii="Arial" w:cs="Arial" w:eastAsia="Arial" w:hAnsi="Arial"/>
          <w:b/>
          <w:bCs/>
          <w:sz w:val="22"/>
          <w:szCs w:val="22"/>
        </w:rPr>
        <w:t xml:space="preserve">Disclosing Party (Owner): </w:t>
      </w:r>
      <w:r>
        <w:rPr>
          <w:rFonts w:ascii="Arial" w:cs="Arial" w:eastAsia="Arial" w:hAnsi="Arial"/>
          <w:sz w:val="22"/>
          <w:szCs w:val="22"/>
        </w:rPr>
        <w:t xml:space="preserve">[YOUR FULL NAME], an individual residing at [YOUR ADDRESS]</w:t>
      </w:r>
    </w:p>
    <w:p>
      <w:pPr>
        <w:spacing w:after="100" w:before="100"/>
      </w:pPr>
      <w:r>
        <w:rPr>
          <w:rFonts w:ascii="Arial" w:cs="Arial" w:eastAsia="Arial" w:hAnsi="Arial"/>
          <w:b/>
          <w:bCs/>
          <w:sz w:val="22"/>
          <w:szCs w:val="22"/>
        </w:rPr>
        <w:t xml:space="preserve">Receiving Party (Developer): </w:t>
      </w:r>
      <w:r>
        <w:rPr>
          <w:rFonts w:ascii="Arial" w:cs="Arial" w:eastAsia="Arial" w:hAnsi="Arial"/>
          <w:sz w:val="22"/>
          <w:szCs w:val="22"/>
        </w:rPr>
        <w:t xml:space="preserve">[DEVELOPMENT COMPANY NAME], a company registered in [COUNTRY/JURISDICTION] with company number [COMPANY NUMBER], whose registered office is at [REGISTERED ADDRESS]</w:t>
      </w:r>
    </w:p>
    <w:p>
      <w:pPr>
        <w:spacing w:after="100" w:before="100"/>
      </w:pPr>
      <w:r>
        <w:rPr>
          <w:rFonts w:ascii="Arial" w:cs="Arial" w:eastAsia="Arial" w:hAnsi="Arial"/>
          <w:sz w:val="22"/>
          <w:szCs w:val="22"/>
        </w:rPr>
        <w:t xml:space="preserve">Together referred to as "the Parties", and individually as a "Party".</w:t>
      </w:r>
    </w:p>
    <w:p>
      <w:pPr>
        <w:pStyle w:val="Heading2"/>
        <w:spacing w:after="120" w:before="320"/>
      </w:pPr>
      <w:r>
        <w:rPr>
          <w:rFonts w:ascii="Arial" w:cs="Arial" w:eastAsia="Arial" w:hAnsi="Arial"/>
          <w:b/>
          <w:bCs/>
          <w:sz w:val="24"/>
          <w:szCs w:val="24"/>
        </w:rPr>
        <w:t xml:space="preserve">2. Purpose</w:t>
      </w:r>
    </w:p>
    <w:p>
      <w:pPr>
        <w:spacing w:after="100" w:before="100"/>
      </w:pPr>
      <w:r>
        <w:rPr>
          <w:rFonts w:ascii="Arial" w:cs="Arial" w:eastAsia="Arial" w:hAnsi="Arial"/>
          <w:sz w:val="22"/>
          <w:szCs w:val="22"/>
        </w:rPr>
        <w:t xml:space="preserve">The Disclosing Party intends to share certain confidential information with the Receiving Party for the sole purpose of evaluating and/or carrying out the development of a mobile and/or web application provisionally titled "Earnd", a finance-based application (the "Purpose"). This Agreement governs how that information must be handled.</w:t>
      </w:r>
    </w:p>
    <w:p>
      <w:pPr>
        <w:pStyle w:val="Heading2"/>
        <w:spacing w:after="120" w:before="320"/>
      </w:pPr>
      <w:r>
        <w:rPr>
          <w:rFonts w:ascii="Arial" w:cs="Arial" w:eastAsia="Arial" w:hAnsi="Arial"/>
          <w:b/>
          <w:bCs/>
          <w:sz w:val="24"/>
          <w:szCs w:val="24"/>
        </w:rPr>
        <w:t xml:space="preserve">3. Definition of Confidential Information</w:t>
      </w:r>
    </w:p>
    <w:p>
      <w:pPr>
        <w:spacing w:after="100" w:before="100"/>
      </w:pPr>
      <w:r>
        <w:rPr>
          <w:rFonts w:ascii="Arial" w:cs="Arial" w:eastAsia="Arial" w:hAnsi="Arial"/>
          <w:sz w:val="22"/>
          <w:szCs w:val="22"/>
        </w:rPr>
        <w:t xml:space="preserve">"Confidential Information" means any information disclosed by the Disclosing Party to the Receiving Party, whether orally, in writing, electronically, or by any other means, that is designated as confidential or that reasonably should be understood to be confidential given the nature of the information and the circumstances of disclosure. This includes, but is not limited to:</w:t>
      </w:r>
    </w:p>
    <w:p>
      <w:pPr>
        <w:pStyle w:val="ListParagraph"/>
        <w:numPr>
          <w:ilvl w:val="0"/>
          <w:numId w:val="2"/>
        </w:numPr>
        <w:spacing w:after="60" w:before="60"/>
      </w:pPr>
      <w:r>
        <w:rPr>
          <w:rFonts w:ascii="Arial" w:cs="Arial" w:eastAsia="Arial" w:hAnsi="Arial"/>
          <w:sz w:val="22"/>
          <w:szCs w:val="22"/>
        </w:rPr>
        <w:t xml:space="preserve">The concept, name, branding, and business model of the Earnd application;</w:t>
      </w:r>
    </w:p>
    <w:p>
      <w:pPr>
        <w:pStyle w:val="ListParagraph"/>
        <w:numPr>
          <w:ilvl w:val="0"/>
          <w:numId w:val="2"/>
        </w:numPr>
        <w:spacing w:after="60" w:before="60"/>
      </w:pPr>
      <w:r>
        <w:rPr>
          <w:rFonts w:ascii="Arial" w:cs="Arial" w:eastAsia="Arial" w:hAnsi="Arial"/>
          <w:sz w:val="22"/>
          <w:szCs w:val="22"/>
        </w:rPr>
        <w:t xml:space="preserve">Application design, wireframes, user experience flows, and feature specifications;</w:t>
      </w:r>
    </w:p>
    <w:p>
      <w:pPr>
        <w:pStyle w:val="ListParagraph"/>
        <w:numPr>
          <w:ilvl w:val="0"/>
          <w:numId w:val="2"/>
        </w:numPr>
        <w:spacing w:after="60" w:before="60"/>
      </w:pPr>
      <w:r>
        <w:rPr>
          <w:rFonts w:ascii="Arial" w:cs="Arial" w:eastAsia="Arial" w:hAnsi="Arial"/>
          <w:sz w:val="22"/>
          <w:szCs w:val="22"/>
        </w:rPr>
        <w:t xml:space="preserve">Financial models, revenue strategies, pricing structures, and business plans;</w:t>
      </w:r>
    </w:p>
    <w:p>
      <w:pPr>
        <w:pStyle w:val="ListParagraph"/>
        <w:numPr>
          <w:ilvl w:val="0"/>
          <w:numId w:val="2"/>
        </w:numPr>
        <w:spacing w:after="60" w:before="60"/>
      </w:pPr>
      <w:r>
        <w:rPr>
          <w:rFonts w:ascii="Arial" w:cs="Arial" w:eastAsia="Arial" w:hAnsi="Arial"/>
          <w:sz w:val="22"/>
          <w:szCs w:val="22"/>
        </w:rPr>
        <w:t xml:space="preserve">Technical architecture, source code, algorithms, and proprietary processes;</w:t>
      </w:r>
    </w:p>
    <w:p>
      <w:pPr>
        <w:pStyle w:val="ListParagraph"/>
        <w:numPr>
          <w:ilvl w:val="0"/>
          <w:numId w:val="2"/>
        </w:numPr>
        <w:spacing w:after="60" w:before="60"/>
      </w:pPr>
      <w:r>
        <w:rPr>
          <w:rFonts w:ascii="Arial" w:cs="Arial" w:eastAsia="Arial" w:hAnsi="Arial"/>
          <w:sz w:val="22"/>
          <w:szCs w:val="22"/>
        </w:rPr>
        <w:t xml:space="preserve">User data, customer information, and market research;</w:t>
      </w:r>
    </w:p>
    <w:p>
      <w:pPr>
        <w:pStyle w:val="ListParagraph"/>
        <w:numPr>
          <w:ilvl w:val="0"/>
          <w:numId w:val="2"/>
        </w:numPr>
        <w:spacing w:after="60" w:before="60"/>
      </w:pPr>
      <w:r>
        <w:rPr>
          <w:rFonts w:ascii="Arial" w:cs="Arial" w:eastAsia="Arial" w:hAnsi="Arial"/>
          <w:sz w:val="22"/>
          <w:szCs w:val="22"/>
        </w:rPr>
        <w:t xml:space="preserve">Any trade secrets or commercially sensitive information relating to the project.</w:t>
      </w:r>
    </w:p>
    <w:p>
      <w:pPr>
        <w:pStyle w:val="Heading2"/>
        <w:spacing w:after="120" w:before="320"/>
      </w:pPr>
      <w:r>
        <w:rPr>
          <w:rFonts w:ascii="Arial" w:cs="Arial" w:eastAsia="Arial" w:hAnsi="Arial"/>
          <w:b/>
          <w:bCs/>
          <w:sz w:val="24"/>
          <w:szCs w:val="24"/>
        </w:rPr>
        <w:t xml:space="preserve">4. Obligations of the Receiving Party</w:t>
      </w:r>
    </w:p>
    <w:p>
      <w:pPr>
        <w:spacing w:after="100" w:before="100"/>
      </w:pPr>
      <w:r>
        <w:rPr>
          <w:rFonts w:ascii="Arial" w:cs="Arial" w:eastAsia="Arial" w:hAnsi="Arial"/>
          <w:sz w:val="22"/>
          <w:szCs w:val="22"/>
        </w:rPr>
        <w:t xml:space="preserve">The Receiving Party agrees to:</w:t>
      </w:r>
    </w:p>
    <w:p>
      <w:pPr>
        <w:pStyle w:val="ListParagraph"/>
        <w:numPr>
          <w:ilvl w:val="0"/>
          <w:numId w:val="2"/>
        </w:numPr>
        <w:spacing w:after="60" w:before="60"/>
      </w:pPr>
      <w:r>
        <w:rPr>
          <w:rFonts w:ascii="Arial" w:cs="Arial" w:eastAsia="Arial" w:hAnsi="Arial"/>
          <w:sz w:val="22"/>
          <w:szCs w:val="22"/>
        </w:rPr>
        <w:t xml:space="preserve">Keep all Confidential Information strictly confidential and not disclose it to any third party without the prior written consent of the Disclosing Party;</w:t>
      </w:r>
    </w:p>
    <w:p>
      <w:pPr>
        <w:pStyle w:val="ListParagraph"/>
        <w:numPr>
          <w:ilvl w:val="0"/>
          <w:numId w:val="2"/>
        </w:numPr>
        <w:spacing w:after="60" w:before="60"/>
      </w:pPr>
      <w:r>
        <w:rPr>
          <w:rFonts w:ascii="Arial" w:cs="Arial" w:eastAsia="Arial" w:hAnsi="Arial"/>
          <w:sz w:val="22"/>
          <w:szCs w:val="22"/>
        </w:rPr>
        <w:t xml:space="preserve">Use the Confidential Information solely for the Purpose set out in this Agreement;</w:t>
      </w:r>
    </w:p>
    <w:p>
      <w:pPr>
        <w:pStyle w:val="ListParagraph"/>
        <w:numPr>
          <w:ilvl w:val="0"/>
          <w:numId w:val="2"/>
        </w:numPr>
        <w:spacing w:after="60" w:before="60"/>
      </w:pPr>
      <w:r>
        <w:rPr>
          <w:rFonts w:ascii="Arial" w:cs="Arial" w:eastAsia="Arial" w:hAnsi="Arial"/>
          <w:sz w:val="22"/>
          <w:szCs w:val="22"/>
        </w:rPr>
        <w:t xml:space="preserve">Limit access to Confidential Information to its employees, contractors, or agents who have a genuine need to know it for the Purpose, and ensure those individuals are bound by confidentiality obligations no less protective than those in this Agreement;</w:t>
      </w:r>
    </w:p>
    <w:p>
      <w:pPr>
        <w:pStyle w:val="ListParagraph"/>
        <w:numPr>
          <w:ilvl w:val="0"/>
          <w:numId w:val="2"/>
        </w:numPr>
        <w:spacing w:after="60" w:before="60"/>
      </w:pPr>
      <w:r>
        <w:rPr>
          <w:rFonts w:ascii="Arial" w:cs="Arial" w:eastAsia="Arial" w:hAnsi="Arial"/>
          <w:sz w:val="22"/>
          <w:szCs w:val="22"/>
        </w:rPr>
        <w:t xml:space="preserve">Notify the Disclosing Party promptly upon becoming aware of any unauthorised disclosure or use of the Confidential Information;</w:t>
      </w:r>
    </w:p>
    <w:p>
      <w:pPr>
        <w:pStyle w:val="ListParagraph"/>
        <w:numPr>
          <w:ilvl w:val="0"/>
          <w:numId w:val="2"/>
        </w:numPr>
        <w:spacing w:after="60" w:before="60"/>
      </w:pPr>
      <w:r>
        <w:rPr>
          <w:rFonts w:ascii="Arial" w:cs="Arial" w:eastAsia="Arial" w:hAnsi="Arial"/>
          <w:sz w:val="22"/>
          <w:szCs w:val="22"/>
        </w:rPr>
        <w:t xml:space="preserve">Take all reasonable steps to protect the Confidential Information from unauthorised access, use, or disclosure.</w:t>
      </w:r>
    </w:p>
    <w:p>
      <w:pPr>
        <w:pStyle w:val="Heading2"/>
        <w:spacing w:after="120" w:before="320"/>
      </w:pPr>
      <w:r>
        <w:rPr>
          <w:rFonts w:ascii="Arial" w:cs="Arial" w:eastAsia="Arial" w:hAnsi="Arial"/>
          <w:b/>
          <w:bCs/>
          <w:sz w:val="24"/>
          <w:szCs w:val="24"/>
        </w:rPr>
        <w:t xml:space="preserve">5. Exclusions</w:t>
      </w:r>
    </w:p>
    <w:p>
      <w:pPr>
        <w:spacing w:after="100" w:before="100"/>
      </w:pPr>
      <w:r>
        <w:rPr>
          <w:rFonts w:ascii="Arial" w:cs="Arial" w:eastAsia="Arial" w:hAnsi="Arial"/>
          <w:sz w:val="22"/>
          <w:szCs w:val="22"/>
        </w:rPr>
        <w:t xml:space="preserve">The obligations in this Agreement do not apply to information that:</w:t>
      </w:r>
    </w:p>
    <w:p>
      <w:pPr>
        <w:pStyle w:val="ListParagraph"/>
        <w:numPr>
          <w:ilvl w:val="0"/>
          <w:numId w:val="2"/>
        </w:numPr>
        <w:spacing w:after="60" w:before="60"/>
      </w:pPr>
      <w:r>
        <w:rPr>
          <w:rFonts w:ascii="Arial" w:cs="Arial" w:eastAsia="Arial" w:hAnsi="Arial"/>
          <w:sz w:val="22"/>
          <w:szCs w:val="22"/>
        </w:rPr>
        <w:t xml:space="preserve">Is or becomes publicly available through no fault of the Receiving Party;</w:t>
      </w:r>
    </w:p>
    <w:p>
      <w:pPr>
        <w:pStyle w:val="ListParagraph"/>
        <w:numPr>
          <w:ilvl w:val="0"/>
          <w:numId w:val="2"/>
        </w:numPr>
        <w:spacing w:after="60" w:before="60"/>
      </w:pPr>
      <w:r>
        <w:rPr>
          <w:rFonts w:ascii="Arial" w:cs="Arial" w:eastAsia="Arial" w:hAnsi="Arial"/>
          <w:sz w:val="22"/>
          <w:szCs w:val="22"/>
        </w:rPr>
        <w:t xml:space="preserve">Was already in the Receiving Party's possession before disclosure, without restriction;</w:t>
      </w:r>
    </w:p>
    <w:p>
      <w:pPr>
        <w:pStyle w:val="ListParagraph"/>
        <w:numPr>
          <w:ilvl w:val="0"/>
          <w:numId w:val="2"/>
        </w:numPr>
        <w:spacing w:after="60" w:before="60"/>
      </w:pPr>
      <w:r>
        <w:rPr>
          <w:rFonts w:ascii="Arial" w:cs="Arial" w:eastAsia="Arial" w:hAnsi="Arial"/>
          <w:sz w:val="22"/>
          <w:szCs w:val="22"/>
        </w:rPr>
        <w:t xml:space="preserve">Is independently developed by the Receiving Party without reference to the Confidential Information;</w:t>
      </w:r>
    </w:p>
    <w:p>
      <w:pPr>
        <w:pStyle w:val="ListParagraph"/>
        <w:numPr>
          <w:ilvl w:val="0"/>
          <w:numId w:val="2"/>
        </w:numPr>
        <w:spacing w:after="60" w:before="60"/>
      </w:pPr>
      <w:r>
        <w:rPr>
          <w:rFonts w:ascii="Arial" w:cs="Arial" w:eastAsia="Arial" w:hAnsi="Arial"/>
          <w:sz w:val="22"/>
          <w:szCs w:val="22"/>
        </w:rPr>
        <w:t xml:space="preserve">Is rightfully received by the Receiving Party from a third party without restriction;</w:t>
      </w:r>
    </w:p>
    <w:p>
      <w:pPr>
        <w:pStyle w:val="ListParagraph"/>
        <w:numPr>
          <w:ilvl w:val="0"/>
          <w:numId w:val="2"/>
        </w:numPr>
        <w:spacing w:after="60" w:before="60"/>
      </w:pPr>
      <w:r>
        <w:rPr>
          <w:rFonts w:ascii="Arial" w:cs="Arial" w:eastAsia="Arial" w:hAnsi="Arial"/>
          <w:sz w:val="22"/>
          <w:szCs w:val="22"/>
        </w:rPr>
        <w:t xml:space="preserve">Is required to be disclosed by law, court order, or regulatory authority — provided that the Receiving Party gives the Disclosing Party prompt written notice (where legally permitted) to allow the Disclosing Party to seek a protective order.</w:t>
      </w:r>
    </w:p>
    <w:p>
      <w:pPr>
        <w:pStyle w:val="Heading2"/>
        <w:spacing w:after="120" w:before="320"/>
      </w:pPr>
      <w:r>
        <w:rPr>
          <w:rFonts w:ascii="Arial" w:cs="Arial" w:eastAsia="Arial" w:hAnsi="Arial"/>
          <w:b/>
          <w:bCs/>
          <w:sz w:val="24"/>
          <w:szCs w:val="24"/>
        </w:rPr>
        <w:t xml:space="preserve">6. Intellectual Property</w:t>
      </w:r>
    </w:p>
    <w:p>
      <w:pPr>
        <w:spacing w:after="100" w:before="100"/>
      </w:pPr>
      <w:r>
        <w:rPr>
          <w:rFonts w:ascii="Arial" w:cs="Arial" w:eastAsia="Arial" w:hAnsi="Arial"/>
          <w:sz w:val="22"/>
          <w:szCs w:val="22"/>
        </w:rPr>
        <w:t xml:space="preserve">Nothing in this Agreement grants the Receiving Party any rights, licence, or interest in or to the Confidential Information, or any intellectual property rights of the Disclosing Party. All Confidential Information remains the exclusive property of the Disclosing Party. Any work, developments, or deliverables created by the Receiving Party in connection with the Earnd project shall be subject to a separate written agreement between the Parties.</w:t>
      </w:r>
    </w:p>
    <w:p>
      <w:pPr>
        <w:pStyle w:val="Heading2"/>
        <w:spacing w:after="120" w:before="320"/>
      </w:pPr>
      <w:r>
        <w:rPr>
          <w:rFonts w:ascii="Arial" w:cs="Arial" w:eastAsia="Arial" w:hAnsi="Arial"/>
          <w:b/>
          <w:bCs/>
          <w:sz w:val="24"/>
          <w:szCs w:val="24"/>
        </w:rPr>
        <w:t xml:space="preserve">7. Term</w:t>
      </w:r>
    </w:p>
    <w:p>
      <w:pPr>
        <w:spacing w:after="100" w:before="100"/>
      </w:pPr>
      <w:r>
        <w:rPr>
          <w:rFonts w:ascii="Arial" w:cs="Arial" w:eastAsia="Arial" w:hAnsi="Arial"/>
          <w:sz w:val="22"/>
          <w:szCs w:val="22"/>
        </w:rPr>
        <w:t xml:space="preserve">This Agreement shall come into force on the date first written above and shall remain in effect for a period of [3] years, unless terminated earlier by mutual written agreement of the Parties. The confidentiality obligations set out in this Agreement shall survive termination for a further period of [2] years.</w:t>
      </w:r>
    </w:p>
    <w:p>
      <w:pPr>
        <w:pStyle w:val="Heading2"/>
        <w:spacing w:after="120" w:before="320"/>
      </w:pPr>
      <w:r>
        <w:rPr>
          <w:rFonts w:ascii="Arial" w:cs="Arial" w:eastAsia="Arial" w:hAnsi="Arial"/>
          <w:b/>
          <w:bCs/>
          <w:sz w:val="24"/>
          <w:szCs w:val="24"/>
        </w:rPr>
        <w:t xml:space="preserve">8. Remedies</w:t>
      </w:r>
    </w:p>
    <w:p>
      <w:pPr>
        <w:spacing w:after="100" w:before="100"/>
      </w:pPr>
      <w:r>
        <w:rPr>
          <w:rFonts w:ascii="Arial" w:cs="Arial" w:eastAsia="Arial" w:hAnsi="Arial"/>
          <w:sz w:val="22"/>
          <w:szCs w:val="22"/>
        </w:rPr>
        <w:t xml:space="preserve">The Receiving Party acknowledges that a breach of this Agreement may cause the Disclosing Party irreparable harm for which monetary damages would be an inadequate remedy. Accordingly, the Disclosing Party shall be entitled to seek equitable relief, including an injunction or specific performance, in addition to all other remedies available at law or in equity, without the requirement to post a bond or other security.</w:t>
      </w:r>
    </w:p>
    <w:p>
      <w:pPr>
        <w:pStyle w:val="Heading2"/>
        <w:spacing w:after="120" w:before="320"/>
      </w:pPr>
      <w:r>
        <w:rPr>
          <w:rFonts w:ascii="Arial" w:cs="Arial" w:eastAsia="Arial" w:hAnsi="Arial"/>
          <w:b/>
          <w:bCs/>
          <w:sz w:val="24"/>
          <w:szCs w:val="24"/>
        </w:rPr>
        <w:t xml:space="preserve">9. Return or Destruction of Information</w:t>
      </w:r>
    </w:p>
    <w:p>
      <w:pPr>
        <w:spacing w:after="100" w:before="100"/>
      </w:pPr>
      <w:r>
        <w:rPr>
          <w:rFonts w:ascii="Arial" w:cs="Arial" w:eastAsia="Arial" w:hAnsi="Arial"/>
          <w:sz w:val="22"/>
          <w:szCs w:val="22"/>
        </w:rPr>
        <w:t xml:space="preserve">Upon written request by the Disclosing Party, or upon termination of this Agreement, the Receiving Party shall promptly return or permanently destroy all Confidential Information in its possession or control (including copies, notes, and summaries), and shall confirm in writing that it has done so.</w:t>
      </w:r>
    </w:p>
    <w:p>
      <w:pPr>
        <w:pStyle w:val="Heading2"/>
        <w:spacing w:after="120" w:before="320"/>
      </w:pPr>
      <w:r>
        <w:rPr>
          <w:rFonts w:ascii="Arial" w:cs="Arial" w:eastAsia="Arial" w:hAnsi="Arial"/>
          <w:b/>
          <w:bCs/>
          <w:sz w:val="24"/>
          <w:szCs w:val="24"/>
        </w:rPr>
        <w:t xml:space="preserve">10. General</w:t>
      </w:r>
    </w:p>
    <w:p>
      <w:pPr>
        <w:spacing w:after="60" w:before="100"/>
      </w:pPr>
      <w:r>
        <w:rPr>
          <w:rFonts w:ascii="Arial" w:cs="Arial" w:eastAsia="Arial" w:hAnsi="Arial"/>
          <w:b/>
          <w:bCs/>
          <w:sz w:val="22"/>
          <w:szCs w:val="22"/>
        </w:rPr>
        <w:t xml:space="preserve">Governing Law: </w:t>
      </w:r>
      <w:r>
        <w:rPr>
          <w:rFonts w:ascii="Arial" w:cs="Arial" w:eastAsia="Arial" w:hAnsi="Arial"/>
          <w:sz w:val="22"/>
          <w:szCs w:val="22"/>
        </w:rPr>
        <w:t xml:space="preserve">This Agreement shall be governed by and construed in accordance with the laws of England and Wales. Any disputes arising from or in connection with this Agreement shall be subject to the exclusive jurisdiction of the courts of England and Wales.</w:t>
      </w:r>
    </w:p>
    <w:p>
      <w:pPr>
        <w:spacing w:after="60" w:before="60"/>
      </w:pPr>
      <w:r>
        <w:rPr>
          <w:rFonts w:ascii="Arial" w:cs="Arial" w:eastAsia="Arial" w:hAnsi="Arial"/>
          <w:b/>
          <w:bCs/>
          <w:sz w:val="22"/>
          <w:szCs w:val="22"/>
        </w:rPr>
        <w:t xml:space="preserve">Entire Agreement: </w:t>
      </w:r>
      <w:r>
        <w:rPr>
          <w:rFonts w:ascii="Arial" w:cs="Arial" w:eastAsia="Arial" w:hAnsi="Arial"/>
          <w:sz w:val="22"/>
          <w:szCs w:val="22"/>
        </w:rPr>
        <w:t xml:space="preserve">This Agreement constitutes the entire agreement between the Parties relating to the subject matter hereof and supersedes all prior understandings or agreements.</w:t>
      </w:r>
    </w:p>
    <w:p>
      <w:pPr>
        <w:spacing w:after="60" w:before="60"/>
      </w:pPr>
      <w:r>
        <w:rPr>
          <w:rFonts w:ascii="Arial" w:cs="Arial" w:eastAsia="Arial" w:hAnsi="Arial"/>
          <w:b/>
          <w:bCs/>
          <w:sz w:val="22"/>
          <w:szCs w:val="22"/>
        </w:rPr>
        <w:t xml:space="preserve">Amendments: </w:t>
      </w:r>
      <w:r>
        <w:rPr>
          <w:rFonts w:ascii="Arial" w:cs="Arial" w:eastAsia="Arial" w:hAnsi="Arial"/>
          <w:sz w:val="22"/>
          <w:szCs w:val="22"/>
        </w:rPr>
        <w:t xml:space="preserve">This Agreement may only be amended by a written document signed by both Parties.</w:t>
      </w:r>
    </w:p>
    <w:p>
      <w:pPr>
        <w:spacing w:after="60" w:before="60"/>
      </w:pPr>
      <w:r>
        <w:rPr>
          <w:rFonts w:ascii="Arial" w:cs="Arial" w:eastAsia="Arial" w:hAnsi="Arial"/>
          <w:b/>
          <w:bCs/>
          <w:sz w:val="22"/>
          <w:szCs w:val="22"/>
        </w:rPr>
        <w:t xml:space="preserve">Severability: </w:t>
      </w:r>
      <w:r>
        <w:rPr>
          <w:rFonts w:ascii="Arial" w:cs="Arial" w:eastAsia="Arial" w:hAnsi="Arial"/>
          <w:sz w:val="22"/>
          <w:szCs w:val="22"/>
        </w:rPr>
        <w:t xml:space="preserve">If any provision of this Agreement is found to be unenforceable, the remaining provisions shall continue in full force and effect.</w:t>
      </w:r>
    </w:p>
    <w:p>
      <w:pPr>
        <w:spacing w:after="60" w:before="60"/>
      </w:pPr>
      <w:r>
        <w:rPr>
          <w:rFonts w:ascii="Arial" w:cs="Arial" w:eastAsia="Arial" w:hAnsi="Arial"/>
          <w:b/>
          <w:bCs/>
          <w:sz w:val="22"/>
          <w:szCs w:val="22"/>
        </w:rPr>
        <w:t xml:space="preserve">No Waiver: </w:t>
      </w:r>
      <w:r>
        <w:rPr>
          <w:rFonts w:ascii="Arial" w:cs="Arial" w:eastAsia="Arial" w:hAnsi="Arial"/>
          <w:sz w:val="22"/>
          <w:szCs w:val="22"/>
        </w:rPr>
        <w:t xml:space="preserve">Failure to enforce any provision of this Agreement shall not constitute a waiver of that provision or any other provision.</w:t>
      </w:r>
    </w:p>
    <w:p>
      <w:pPr>
        <w:pStyle w:val="Heading2"/>
        <w:spacing w:after="120" w:before="320"/>
      </w:pPr>
      <w:r>
        <w:rPr>
          <w:rFonts w:ascii="Arial" w:cs="Arial" w:eastAsia="Arial" w:hAnsi="Arial"/>
          <w:b/>
          <w:bCs/>
          <w:sz w:val="24"/>
          <w:szCs w:val="24"/>
        </w:rPr>
        <w:t xml:space="preserve">11. Signatures</w:t>
      </w:r>
    </w:p>
    <w:p>
      <w:pPr>
        <w:spacing w:after="100" w:before="100"/>
      </w:pPr>
      <w:r>
        <w:rPr>
          <w:rFonts w:ascii="Arial" w:cs="Arial" w:eastAsia="Arial" w:hAnsi="Arial"/>
          <w:sz w:val="22"/>
          <w:szCs w:val="22"/>
        </w:rPr>
        <w:t xml:space="preserve">By signing below, the Parties agree to the terms of this Non-Disclosure Agreement.</w:t>
      </w:r>
    </w:p>
    <w:p>
      <w:pPr>
        <w:spacing w:after="60" w:before="480"/>
      </w:pPr>
      <w:r>
        <w:rPr>
          <w:rFonts w:ascii="Arial" w:cs="Arial" w:eastAsia="Arial" w:hAnsi="Arial"/>
          <w:b/>
          <w:bCs/>
          <w:sz w:val="22"/>
          <w:szCs w:val="22"/>
        </w:rPr>
        <w:t xml:space="preserve">DISCLOSING PARTY</w:t>
      </w:r>
    </w:p>
    <w:p>
      <w:pPr>
        <w:pBdr>
          <w:bottom w:val="single" w:color="aaaaaa" w:sz="4" w:space="1"/>
        </w:pBdr>
        <w:spacing w:after="60" w:before="60"/>
      </w:pPr>
      <w:r>
        <w:rPr>
          <w:rFonts w:ascii="Arial" w:cs="Arial" w:eastAsia="Arial" w:hAnsi="Arial"/>
          <w:sz w:val="22"/>
          <w:szCs w:val="22"/>
        </w:rPr>
        <w:t xml:space="preserve">Signature: </w:t>
      </w:r>
    </w:p>
    <w:p>
      <w:pPr>
        <w:spacing w:after="60" w:before="120"/>
      </w:pPr>
      <w:r>
        <w:rPr>
          <w:rFonts w:ascii="Arial" w:cs="Arial" w:eastAsia="Arial" w:hAnsi="Arial"/>
          <w:sz w:val="22"/>
          <w:szCs w:val="22"/>
        </w:rPr>
        <w:t xml:space="preserve">Full Name: ___________________________________</w:t>
      </w:r>
    </w:p>
    <w:p>
      <w:pPr>
        <w:spacing w:after="60" w:before="60"/>
      </w:pPr>
      <w:r>
        <w:rPr>
          <w:rFonts w:ascii="Arial" w:cs="Arial" w:eastAsia="Arial" w:hAnsi="Arial"/>
          <w:sz w:val="22"/>
          <w:szCs w:val="22"/>
        </w:rPr>
        <w:t xml:space="preserve">Date: ___________________________________</w:t>
      </w:r>
    </w:p>
    <w:p>
      <w:pPr>
        <w:spacing w:after="60" w:before="480"/>
      </w:pPr>
      <w:r>
        <w:rPr>
          <w:rFonts w:ascii="Arial" w:cs="Arial" w:eastAsia="Arial" w:hAnsi="Arial"/>
          <w:b/>
          <w:bCs/>
          <w:sz w:val="22"/>
          <w:szCs w:val="22"/>
        </w:rPr>
        <w:t xml:space="preserve">RECEIVING PARTY</w:t>
      </w:r>
    </w:p>
    <w:p>
      <w:pPr>
        <w:pBdr>
          <w:bottom w:val="single" w:color="aaaaaa" w:sz="4" w:space="1"/>
        </w:pBdr>
        <w:spacing w:after="60" w:before="60"/>
      </w:pPr>
      <w:r>
        <w:rPr>
          <w:rFonts w:ascii="Arial" w:cs="Arial" w:eastAsia="Arial" w:hAnsi="Arial"/>
          <w:sz w:val="22"/>
          <w:szCs w:val="22"/>
        </w:rPr>
        <w:t xml:space="preserve">Signature: </w:t>
      </w:r>
    </w:p>
    <w:p>
      <w:pPr>
        <w:spacing w:after="60" w:before="120"/>
      </w:pPr>
      <w:r>
        <w:rPr>
          <w:rFonts w:ascii="Arial" w:cs="Arial" w:eastAsia="Arial" w:hAnsi="Arial"/>
          <w:sz w:val="22"/>
          <w:szCs w:val="22"/>
        </w:rPr>
        <w:t xml:space="preserve">Full Name: ___________________________________</w:t>
      </w:r>
    </w:p>
    <w:p>
      <w:pPr>
        <w:spacing w:after="60" w:before="60"/>
      </w:pPr>
      <w:r>
        <w:rPr>
          <w:rFonts w:ascii="Arial" w:cs="Arial" w:eastAsia="Arial" w:hAnsi="Arial"/>
          <w:sz w:val="22"/>
          <w:szCs w:val="22"/>
        </w:rPr>
        <w:t xml:space="preserve">Position/Title: ___________________________________</w:t>
      </w:r>
    </w:p>
    <w:p>
      <w:pPr>
        <w:spacing w:after="60" w:before="60"/>
      </w:pPr>
      <w:r>
        <w:rPr>
          <w:rFonts w:ascii="Arial" w:cs="Arial" w:eastAsia="Arial" w:hAnsi="Arial"/>
          <w:sz w:val="22"/>
          <w:szCs w:val="22"/>
        </w:rPr>
        <w:t xml:space="preserve">Company Name: ___________________________________</w:t>
      </w:r>
    </w:p>
    <w:p>
      <w:pPr>
        <w:spacing w:after="60" w:before="60"/>
      </w:pPr>
      <w:r>
        <w:rPr>
          <w:rFonts w:ascii="Arial" w:cs="Arial" w:eastAsia="Arial" w:hAnsi="Arial"/>
          <w:sz w:val="22"/>
          <w:szCs w:val="22"/>
        </w:rPr>
        <w:t xml:space="preserve">Date: ___________________________________</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240" w:before="240"/>
      <w:outlineLvl w:val="0"/>
    </w:pPr>
    <w:rPr>
      <w:rFonts w:ascii="Arial" w:cs="Arial" w:eastAsia="Arial" w:hAnsi="Arial"/>
      <w:b/>
      <w:bCs/>
      <w:color w:val="1a1a2e"/>
      <w:sz w:val="32"/>
      <w:szCs w:val="32"/>
    </w:rPr>
  </w:style>
  <w:style w:type="paragraph" w:styleId="Heading2">
    <w:name w:val="Heading 2"/>
    <w:basedOn w:val="Normal"/>
    <w:next w:val="Normal"/>
    <w:pPr>
      <w:spacing w:after="100" w:before="200"/>
      <w:outlineLvl w:val="1"/>
    </w:pPr>
    <w:rPr>
      <w:rFonts w:ascii="Arial" w:cs="Arial" w:eastAsia="Arial" w:hAnsi="Arial"/>
      <w:b/>
      <w:bCs/>
      <w:color w:val="1a1a2e"/>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2026-05-15T01:25:17.934Z</dcterms:created>
  <dcterms:modified xsi:type="dcterms:W3CDTF">2026-05-15T01:25:17.934Z</dcterms:modified>
</cp:coreProperties>
</file>

<file path=docProps/custom.xml><?xml version="1.0" encoding="utf-8"?>
<Properties xmlns="http://schemas.openxmlformats.org/officeDocument/2006/custom-properties" xmlns:vt="http://schemas.openxmlformats.org/officeDocument/2006/docPropsVTypes"/>
</file>